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五</w:t>
      </w:r>
      <w:r>
        <w:rPr>
          <w:rFonts w:hint="eastAsia" w:ascii="黑体" w:hAnsi="黑体" w:eastAsia="黑体"/>
          <w:b/>
          <w:sz w:val="30"/>
          <w:szCs w:val="30"/>
        </w:rPr>
        <w:t>年级上册《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摸球游戏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numPr>
                <w:numId w:val="0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/>
                <w:sz w:val="24"/>
                <w:szCs w:val="24"/>
              </w:rPr>
              <w:t>我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能在游戏活动，初步感受数据的随机性。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2、我能通过实验、游戏等活动，感受随机现象结果发生的可能性是有大有小的。并能对一些简单的随机现象发生的可能性大小做出定性判断，并能进行交流。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自主探究：</w:t>
            </w:r>
          </w:p>
          <w:p>
            <w:pPr>
              <w:numPr>
                <w:numId w:val="0"/>
              </w:numPr>
              <w:rPr>
                <w:rFonts w:hint="eastAsia"/>
                <w:b/>
                <w:sz w:val="24"/>
                <w:szCs w:val="24"/>
                <w:lang w:val="en-US" w:eastAsia="zh-CN"/>
              </w:rPr>
            </w:pPr>
            <w:r>
              <w:drawing>
                <wp:inline distT="0" distB="0" distL="114300" distR="114300">
                  <wp:extent cx="4718685" cy="3979545"/>
                  <wp:effectExtent l="0" t="0" r="5715" b="190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8685" cy="3979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小组合作进行摸球活动，完成表格。</w:t>
            </w:r>
          </w:p>
          <w:p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根据表格中的数据分析，猜想盒子里（        ）颜色的球可能最多；（      ）颜色的球可能性最少。</w:t>
            </w:r>
          </w:p>
          <w:p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hint="eastAsia" w:ascii="Arial" w:hAnsi="Arial" w:cs="Arial"/>
                <w:sz w:val="24"/>
                <w:szCs w:val="24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如果小组间猜测的结果不一样，我们该怎么办呢？</w:t>
            </w:r>
          </w:p>
          <w:p>
            <w:pPr>
              <w:widowControl w:val="0"/>
              <w:numPr>
                <w:numId w:val="0"/>
              </w:numPr>
              <w:autoSpaceDE w:val="0"/>
              <w:autoSpaceDN w:val="0"/>
              <w:jc w:val="both"/>
              <w:rPr>
                <w:rFonts w:hint="eastAsia" w:ascii="Arial" w:hAnsi="Arial" w:eastAsia="宋体" w:cs="Arial"/>
                <w:sz w:val="24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我的想法是（                                               ）。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我的练习：</w:t>
            </w:r>
          </w:p>
          <w:p>
            <w:pPr>
              <w:numPr>
                <w:numId w:val="0"/>
              </w:numPr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1、</w:t>
            </w:r>
          </w:p>
          <w:p>
            <w:pPr>
              <w:jc w:val="right"/>
              <w:rPr>
                <w:sz w:val="24"/>
                <w:szCs w:val="24"/>
              </w:rPr>
            </w:pPr>
            <w:r>
              <w:drawing>
                <wp:inline distT="0" distB="0" distL="114300" distR="114300">
                  <wp:extent cx="4559300" cy="1344295"/>
                  <wp:effectExtent l="0" t="0" r="12700" b="825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9300" cy="134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  <w:t>2、</w:t>
            </w: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drawing>
                <wp:inline distT="0" distB="0" distL="114300" distR="114300">
                  <wp:extent cx="4561205" cy="1842770"/>
                  <wp:effectExtent l="0" t="0" r="10795" b="508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1205" cy="18427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  <w:lang w:val="en-US" w:eastAsia="zh-CN"/>
              </w:rPr>
              <w:t>3、</w:t>
            </w: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drawing>
                <wp:inline distT="0" distB="0" distL="114300" distR="114300">
                  <wp:extent cx="4722495" cy="2204720"/>
                  <wp:effectExtent l="0" t="0" r="1905" b="508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2495" cy="2204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gLiU_HKSCS-ExtB">
    <w:panose1 w:val="02020500000000000000"/>
    <w:charset w:val="88"/>
    <w:family w:val="roman"/>
    <w:pitch w:val="default"/>
    <w:sig w:usb0="8000002F" w:usb1="02000008" w:usb2="00000000" w:usb3="00000000" w:csb0="001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C2F24"/>
    <w:multiLevelType w:val="singleLevel"/>
    <w:tmpl w:val="57CC2F24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CC2F66"/>
    <w:multiLevelType w:val="singleLevel"/>
    <w:tmpl w:val="57CC2F6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CC3102"/>
    <w:multiLevelType w:val="singleLevel"/>
    <w:tmpl w:val="57CC3102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6F4B7F30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sl44</cp:lastModifiedBy>
  <cp:lastPrinted>2016-09-01T08:32:00Z</cp:lastPrinted>
  <dcterms:modified xsi:type="dcterms:W3CDTF">2016-09-04T14:25:59Z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